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B33" w:rsidRPr="00DD004E" w:rsidRDefault="00074B33" w:rsidP="00074B33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ajorHAnsi"/>
          <w:i/>
          <w:iCs/>
          <w:sz w:val="16"/>
          <w:szCs w:val="16"/>
        </w:rPr>
      </w:pPr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>Za</w:t>
      </w:r>
      <w:r w:rsidRPr="00DD004E">
        <w:rPr>
          <w:rFonts w:asciiTheme="majorHAnsi" w:eastAsia="Times New Roman" w:hAnsiTheme="majorHAnsi" w:cstheme="majorHAnsi" w:hint="eastAsia"/>
          <w:i/>
          <w:iCs/>
          <w:sz w:val="16"/>
          <w:szCs w:val="16"/>
        </w:rPr>
        <w:t>ł</w:t>
      </w:r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>ącznik nr 5.</w:t>
      </w:r>
      <w:r w:rsidR="005B751C"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>1.1</w:t>
      </w:r>
    </w:p>
    <w:p w:rsidR="00074B33" w:rsidRPr="00DD004E" w:rsidRDefault="00074B33" w:rsidP="00074B33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ajorHAnsi"/>
          <w:i/>
          <w:iCs/>
          <w:sz w:val="16"/>
          <w:szCs w:val="16"/>
        </w:rPr>
      </w:pPr>
      <w:proofErr w:type="gramStart"/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>do</w:t>
      </w:r>
      <w:proofErr w:type="gramEnd"/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 xml:space="preserve"> Regulaminu wyboru </w:t>
      </w:r>
      <w:proofErr w:type="spellStart"/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>Grantobiorców</w:t>
      </w:r>
      <w:proofErr w:type="spellEnd"/>
      <w:r w:rsidRPr="00DD004E">
        <w:rPr>
          <w:rFonts w:asciiTheme="majorHAnsi" w:eastAsia="Times New Roman" w:hAnsiTheme="majorHAnsi" w:cstheme="majorHAnsi"/>
          <w:i/>
          <w:iCs/>
          <w:sz w:val="16"/>
          <w:szCs w:val="16"/>
        </w:rPr>
        <w:t xml:space="preserve"> oraz realizacji Projektu grantowego</w:t>
      </w:r>
    </w:p>
    <w:p w:rsidR="009A732B" w:rsidRPr="00DD004E" w:rsidRDefault="009A732B" w:rsidP="009A732B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ajorHAnsi"/>
          <w:i/>
          <w:iCs/>
          <w:sz w:val="20"/>
          <w:szCs w:val="20"/>
        </w:rPr>
      </w:pPr>
    </w:p>
    <w:p w:rsidR="001B5B8D" w:rsidRPr="00DD004E" w:rsidRDefault="007E627F" w:rsidP="00B2578A">
      <w:pPr>
        <w:spacing w:after="160" w:line="259" w:lineRule="auto"/>
        <w:jc w:val="center"/>
        <w:rPr>
          <w:rFonts w:asciiTheme="majorHAnsi" w:hAnsiTheme="majorHAnsi" w:cstheme="majorHAnsi"/>
          <w:b/>
          <w:bCs/>
          <w:sz w:val="18"/>
          <w:szCs w:val="18"/>
        </w:rPr>
      </w:pPr>
      <w:r w:rsidRPr="00DD004E">
        <w:rPr>
          <w:rFonts w:asciiTheme="majorHAnsi" w:hAnsiTheme="majorHAnsi" w:cstheme="majorHAnsi"/>
          <w:b/>
          <w:bCs/>
          <w:sz w:val="18"/>
          <w:szCs w:val="18"/>
        </w:rPr>
        <w:t>Minimalny zakres dokumentacji technicznej opracowywanej przez wykonawcę</w:t>
      </w:r>
    </w:p>
    <w:p w:rsidR="00936EF5" w:rsidRPr="00D858C7" w:rsidRDefault="00936EF5" w:rsidP="00936EF5">
      <w:pPr>
        <w:spacing w:after="160" w:line="259" w:lineRule="auto"/>
        <w:jc w:val="center"/>
        <w:rPr>
          <w:rFonts w:ascii="Calibri Light" w:hAnsi="Calibri Light" w:cstheme="majorHAnsi"/>
          <w:b/>
          <w:bCs/>
          <w:sz w:val="20"/>
          <w:szCs w:val="20"/>
        </w:rPr>
      </w:pPr>
      <w:proofErr w:type="gramStart"/>
      <w:r w:rsidRPr="00D858C7">
        <w:rPr>
          <w:rFonts w:ascii="Calibri Light" w:hAnsi="Calibri Light" w:cstheme="majorHAnsi"/>
          <w:b/>
          <w:sz w:val="20"/>
          <w:szCs w:val="20"/>
        </w:rPr>
        <w:t>w</w:t>
      </w:r>
      <w:proofErr w:type="gramEnd"/>
      <w:r w:rsidRPr="00D858C7">
        <w:rPr>
          <w:rFonts w:ascii="Calibri Light" w:hAnsi="Calibri Light" w:cstheme="majorHAnsi"/>
          <w:b/>
          <w:sz w:val="20"/>
          <w:szCs w:val="20"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B2578A" w:rsidRPr="00DD004E" w:rsidRDefault="00B2578A" w:rsidP="00B2578A">
      <w:pPr>
        <w:rPr>
          <w:rFonts w:asciiTheme="majorHAnsi" w:hAnsiTheme="majorHAnsi" w:cstheme="majorHAnsi"/>
          <w:b/>
          <w:sz w:val="18"/>
          <w:szCs w:val="18"/>
        </w:rPr>
      </w:pPr>
    </w:p>
    <w:p w:rsidR="007E627F" w:rsidRPr="00DD004E" w:rsidRDefault="007E627F" w:rsidP="00BC70C2">
      <w:pPr>
        <w:jc w:val="both"/>
        <w:rPr>
          <w:rFonts w:asciiTheme="majorHAnsi" w:hAnsiTheme="majorHAnsi" w:cstheme="majorHAnsi"/>
          <w:bCs/>
          <w:sz w:val="18"/>
          <w:szCs w:val="18"/>
        </w:rPr>
      </w:pPr>
      <w:r w:rsidRPr="00DD004E">
        <w:rPr>
          <w:rFonts w:asciiTheme="majorHAnsi" w:hAnsiTheme="majorHAnsi" w:cstheme="majorHAnsi"/>
          <w:bCs/>
          <w:sz w:val="18"/>
          <w:szCs w:val="18"/>
        </w:rPr>
        <w:t xml:space="preserve">Poniższy dokument określa minimalny zakres opracowania i elementy obligatoryjne dla przedsięwzięć inwestycyjnych </w:t>
      </w:r>
      <w:r w:rsidR="0093380F" w:rsidRPr="00DD004E">
        <w:rPr>
          <w:rFonts w:asciiTheme="majorHAnsi" w:hAnsiTheme="majorHAnsi" w:cstheme="majorHAnsi"/>
          <w:bCs/>
          <w:sz w:val="18"/>
          <w:szCs w:val="18"/>
        </w:rPr>
        <w:t>polegających na montażu</w:t>
      </w:r>
      <w:r w:rsidR="00936EF5">
        <w:rPr>
          <w:rFonts w:asciiTheme="majorHAnsi" w:hAnsiTheme="majorHAnsi" w:cstheme="majorHAnsi"/>
          <w:bCs/>
          <w:sz w:val="18"/>
          <w:szCs w:val="18"/>
        </w:rPr>
        <w:t xml:space="preserve"> magazynu energii</w:t>
      </w:r>
      <w:r w:rsidR="0093380F" w:rsidRPr="00DD004E">
        <w:rPr>
          <w:rFonts w:asciiTheme="majorHAnsi" w:hAnsiTheme="majorHAnsi" w:cstheme="majorHAnsi"/>
          <w:bCs/>
          <w:sz w:val="18"/>
          <w:szCs w:val="18"/>
        </w:rPr>
        <w:t>.</w:t>
      </w:r>
    </w:p>
    <w:p w:rsidR="007E627F" w:rsidRPr="00DD004E" w:rsidRDefault="007E627F" w:rsidP="00B2578A">
      <w:pPr>
        <w:rPr>
          <w:rFonts w:asciiTheme="majorHAnsi" w:hAnsiTheme="majorHAnsi" w:cstheme="majorHAnsi"/>
          <w:b/>
          <w:sz w:val="18"/>
          <w:szCs w:val="18"/>
        </w:rPr>
      </w:pPr>
    </w:p>
    <w:p w:rsidR="00B2578A" w:rsidRPr="00DD004E" w:rsidRDefault="00BC70C2" w:rsidP="00BC70C2">
      <w:pPr>
        <w:shd w:val="clear" w:color="auto" w:fill="B6DDE8" w:themeFill="accent5" w:themeFillTint="66"/>
        <w:spacing w:line="240" w:lineRule="auto"/>
        <w:jc w:val="center"/>
        <w:rPr>
          <w:rFonts w:asciiTheme="majorHAnsi" w:eastAsia="Calibri" w:hAnsiTheme="majorHAnsi" w:cstheme="majorHAnsi"/>
          <w:b/>
          <w:bCs/>
          <w:sz w:val="18"/>
          <w:szCs w:val="18"/>
        </w:rPr>
      </w:pP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 xml:space="preserve">Zakres minimalny </w:t>
      </w:r>
      <w:r w:rsidR="0093380F"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dla przedsięwzięcia</w:t>
      </w:r>
    </w:p>
    <w:p w:rsidR="00BC70C2" w:rsidRPr="00DD004E" w:rsidRDefault="00BC70C2" w:rsidP="003541DB">
      <w:pPr>
        <w:spacing w:line="240" w:lineRule="auto"/>
        <w:jc w:val="both"/>
        <w:rPr>
          <w:rFonts w:asciiTheme="majorHAnsi" w:eastAsia="Calibri" w:hAnsiTheme="majorHAnsi" w:cstheme="majorHAnsi"/>
          <w:b/>
          <w:bCs/>
          <w:sz w:val="18"/>
          <w:szCs w:val="18"/>
        </w:rPr>
      </w:pP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Strona tytu</w:t>
      </w:r>
      <w:r w:rsidRPr="00DD004E">
        <w:rPr>
          <w:rFonts w:asciiTheme="majorHAnsi" w:eastAsia="Calibri" w:hAnsiTheme="majorHAnsi" w:cstheme="majorHAnsi" w:hint="eastAsia"/>
          <w:b/>
          <w:bCs/>
          <w:sz w:val="18"/>
          <w:szCs w:val="18"/>
        </w:rPr>
        <w:t>ł</w:t>
      </w: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owa:</w:t>
      </w:r>
    </w:p>
    <w:p w:rsidR="00BC70C2" w:rsidRPr="00DD004E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Dane adresowe i kontaktowe Inwestora/Zamawiającego</w:t>
      </w:r>
    </w:p>
    <w:p w:rsidR="00BC70C2" w:rsidRPr="00DD004E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Adres nieruchomości, na którym ma być zamontowana instalacja</w:t>
      </w:r>
    </w:p>
    <w:p w:rsidR="00BC70C2" w:rsidRPr="00DD004E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Dane adresowe i kontaktowe wykonawcy dokumentacji</w:t>
      </w:r>
    </w:p>
    <w:p w:rsidR="00BC70C2" w:rsidRPr="00DD004E" w:rsidRDefault="00BC70C2" w:rsidP="003541D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Data opracowania dokumentu</w:t>
      </w:r>
    </w:p>
    <w:p w:rsidR="00BC70C2" w:rsidRPr="00DD004E" w:rsidRDefault="00BC70C2" w:rsidP="003541DB">
      <w:p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</w:p>
    <w:p w:rsidR="00BC70C2" w:rsidRPr="00DD004E" w:rsidRDefault="00BC70C2" w:rsidP="003541DB">
      <w:pPr>
        <w:spacing w:line="240" w:lineRule="auto"/>
        <w:jc w:val="both"/>
        <w:rPr>
          <w:rFonts w:asciiTheme="majorHAnsi" w:eastAsia="Calibri" w:hAnsiTheme="majorHAnsi" w:cstheme="majorHAnsi"/>
          <w:b/>
          <w:bCs/>
          <w:sz w:val="18"/>
          <w:szCs w:val="18"/>
        </w:rPr>
      </w:pP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Część diagnostyczna:</w:t>
      </w:r>
    </w:p>
    <w:p w:rsidR="00BC70C2" w:rsidRPr="00DD004E" w:rsidRDefault="00BC70C2" w:rsidP="003541D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Opis przedmiotu opracowania</w:t>
      </w:r>
    </w:p>
    <w:p w:rsidR="00BC70C2" w:rsidRPr="00DD004E" w:rsidRDefault="00BC70C2" w:rsidP="003541D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 xml:space="preserve">Opis stanu aktualnego nieruchomości 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(opis powinien określać parametry wyjściowe um</w:t>
      </w:r>
      <w:r w:rsidR="00936EF5">
        <w:rPr>
          <w:rFonts w:asciiTheme="majorHAnsi" w:eastAsia="Calibri" w:hAnsiTheme="majorHAnsi" w:cstheme="majorHAnsi"/>
          <w:sz w:val="18"/>
          <w:szCs w:val="18"/>
        </w:rPr>
        <w:t>ożliwiające dobór instalacji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 xml:space="preserve"> w dalszej części opracowania, np. powierzchnię obiektu, </w:t>
      </w:r>
      <w:r w:rsidR="00936EF5">
        <w:rPr>
          <w:rFonts w:asciiTheme="majorHAnsi" w:eastAsia="Calibri" w:hAnsiTheme="majorHAnsi" w:cstheme="majorHAnsi"/>
          <w:sz w:val="18"/>
          <w:szCs w:val="18"/>
        </w:rPr>
        <w:t>rodzaj instalacji OZE w jakie wyposażona jest nieruchomość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, liczbę osób zamieszkujących, dotychczasow</w:t>
      </w:r>
      <w:r w:rsidR="00936EF5">
        <w:rPr>
          <w:rFonts w:asciiTheme="majorHAnsi" w:eastAsia="Calibri" w:hAnsiTheme="majorHAnsi" w:cstheme="majorHAnsi"/>
          <w:sz w:val="18"/>
          <w:szCs w:val="18"/>
        </w:rPr>
        <w:t xml:space="preserve">ą produkcję 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energii</w:t>
      </w:r>
      <w:r w:rsidR="00936EF5">
        <w:rPr>
          <w:rFonts w:asciiTheme="majorHAnsi" w:eastAsia="Calibri" w:hAnsiTheme="majorHAnsi" w:cstheme="majorHAnsi"/>
          <w:sz w:val="18"/>
          <w:szCs w:val="18"/>
        </w:rPr>
        <w:t xml:space="preserve"> oraz jej zużycie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, moc przy</w:t>
      </w:r>
      <w:r w:rsidR="003541DB" w:rsidRPr="00DD004E">
        <w:rPr>
          <w:rFonts w:asciiTheme="majorHAnsi" w:eastAsia="Calibri" w:hAnsiTheme="majorHAnsi" w:cstheme="majorHAnsi" w:hint="eastAsia"/>
          <w:sz w:val="18"/>
          <w:szCs w:val="18"/>
        </w:rPr>
        <w:t>ł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ączeniową,</w:t>
      </w:r>
      <w:r w:rsidR="00936EF5">
        <w:rPr>
          <w:rFonts w:asciiTheme="majorHAnsi" w:eastAsia="Calibri" w:hAnsiTheme="majorHAnsi" w:cstheme="majorHAnsi"/>
          <w:sz w:val="18"/>
          <w:szCs w:val="18"/>
        </w:rPr>
        <w:t xml:space="preserve"> </w:t>
      </w:r>
      <w:r w:rsidR="0093380F" w:rsidRPr="00DD004E">
        <w:rPr>
          <w:rFonts w:asciiTheme="majorHAnsi" w:eastAsia="Calibri" w:hAnsiTheme="majorHAnsi" w:cstheme="majorHAnsi"/>
          <w:sz w:val="18"/>
          <w:szCs w:val="18"/>
        </w:rPr>
        <w:t>etc.</w:t>
      </w:r>
      <w:r w:rsidR="003541DB" w:rsidRPr="00DD004E">
        <w:rPr>
          <w:rFonts w:asciiTheme="majorHAnsi" w:eastAsia="Calibri" w:hAnsiTheme="majorHAnsi" w:cstheme="majorHAnsi"/>
          <w:sz w:val="18"/>
          <w:szCs w:val="18"/>
        </w:rPr>
        <w:t>.)</w:t>
      </w:r>
    </w:p>
    <w:p w:rsidR="003541DB" w:rsidRPr="00DD004E" w:rsidRDefault="003541DB" w:rsidP="003541DB">
      <w:pPr>
        <w:spacing w:line="360" w:lineRule="auto"/>
        <w:rPr>
          <w:rFonts w:asciiTheme="majorHAnsi" w:eastAsia="Calibri" w:hAnsiTheme="majorHAnsi" w:cstheme="majorHAnsi"/>
          <w:sz w:val="18"/>
          <w:szCs w:val="18"/>
        </w:rPr>
      </w:pPr>
    </w:p>
    <w:p w:rsidR="00C62003" w:rsidRPr="00DD004E" w:rsidRDefault="003541DB" w:rsidP="003541DB">
      <w:pPr>
        <w:spacing w:line="240" w:lineRule="auto"/>
        <w:jc w:val="both"/>
        <w:rPr>
          <w:rFonts w:asciiTheme="majorHAnsi" w:eastAsia="Calibri" w:hAnsiTheme="majorHAnsi" w:cstheme="majorHAnsi"/>
          <w:b/>
          <w:bCs/>
          <w:sz w:val="18"/>
          <w:szCs w:val="18"/>
        </w:rPr>
      </w:pP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Część rekomendacyjna:</w:t>
      </w:r>
    </w:p>
    <w:p w:rsidR="003541DB" w:rsidRPr="00DD004E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Opis projektowanych rozwiązań, w tym: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Określenie sposobu wy</w:t>
      </w:r>
      <w:r w:rsidR="00936EF5">
        <w:rPr>
          <w:rFonts w:asciiTheme="majorHAnsi" w:eastAsia="Calibri" w:hAnsiTheme="majorHAnsi" w:cstheme="majorHAnsi"/>
          <w:sz w:val="18"/>
          <w:szCs w:val="18"/>
        </w:rPr>
        <w:t>korzystania wytworzonej energii;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Określenie parametrów minimalnych zastosowanych komponentów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Określenie miejsca montażu wraz z rekomendacjami dotyczącymi sposobu montażu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Określenie technologii monitorowania pracy instalacji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 xml:space="preserve">Rekomendacje w zakresie ochrony przepięciowej, przeciwpożarowej, sposobu prowadzenia robót </w:t>
      </w:r>
      <w:proofErr w:type="spellStart"/>
      <w:r w:rsidRPr="00DD004E">
        <w:rPr>
          <w:rFonts w:asciiTheme="majorHAnsi" w:eastAsia="Calibri" w:hAnsiTheme="majorHAnsi" w:cstheme="majorHAnsi"/>
          <w:sz w:val="18"/>
          <w:szCs w:val="18"/>
        </w:rPr>
        <w:t>pomontażowych</w:t>
      </w:r>
      <w:proofErr w:type="spellEnd"/>
      <w:r w:rsidRPr="00DD004E">
        <w:rPr>
          <w:rFonts w:asciiTheme="majorHAnsi" w:eastAsia="Calibri" w:hAnsiTheme="majorHAnsi" w:cstheme="majorHAnsi"/>
          <w:sz w:val="18"/>
          <w:szCs w:val="18"/>
        </w:rPr>
        <w:t>/rozruchowych przed odbiorem instalacji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3541DB" w:rsidRPr="00DD004E" w:rsidRDefault="003541DB" w:rsidP="003541D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Ewentualnie – dodatkowe uwagi dotyczące montażu, doboru instalacji lub konieczności pozyskania przez Zamawiającego decyzji administracyjnych wymaganych przepisami prawa</w:t>
      </w:r>
      <w:r w:rsidR="00936EF5">
        <w:rPr>
          <w:rFonts w:asciiTheme="majorHAnsi" w:eastAsia="Calibri" w:hAnsiTheme="majorHAnsi" w:cstheme="majorHAnsi"/>
          <w:sz w:val="18"/>
          <w:szCs w:val="18"/>
        </w:rPr>
        <w:t>.</w:t>
      </w:r>
    </w:p>
    <w:p w:rsidR="003541DB" w:rsidRPr="00DD004E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Efekt ekologiczny inwestycji, w tym:</w:t>
      </w:r>
    </w:p>
    <w:p w:rsidR="003541DB" w:rsidRPr="00DD004E" w:rsidRDefault="00936EF5" w:rsidP="003541DB">
      <w:pPr>
        <w:pStyle w:val="Akapitzlist"/>
        <w:numPr>
          <w:ilvl w:val="0"/>
          <w:numId w:val="6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>
        <w:rPr>
          <w:rFonts w:asciiTheme="majorHAnsi" w:eastAsia="Calibri" w:hAnsiTheme="majorHAnsi" w:cstheme="majorHAnsi"/>
          <w:sz w:val="18"/>
          <w:szCs w:val="18"/>
        </w:rPr>
        <w:t xml:space="preserve">Ilość zmagazynowanej energii na rok </w:t>
      </w:r>
    </w:p>
    <w:p w:rsidR="00936EF5" w:rsidRDefault="003541DB" w:rsidP="0095082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936EF5">
        <w:rPr>
          <w:rFonts w:asciiTheme="majorHAnsi" w:eastAsia="Calibri" w:hAnsiTheme="majorHAnsi" w:cstheme="majorHAnsi"/>
          <w:sz w:val="18"/>
          <w:szCs w:val="18"/>
        </w:rPr>
        <w:t xml:space="preserve">Moc </w:t>
      </w:r>
      <w:r w:rsidR="00936EF5" w:rsidRPr="00936EF5">
        <w:rPr>
          <w:rFonts w:asciiTheme="majorHAnsi" w:eastAsia="Calibri" w:hAnsiTheme="majorHAnsi" w:cstheme="majorHAnsi"/>
          <w:sz w:val="18"/>
          <w:szCs w:val="18"/>
        </w:rPr>
        <w:t xml:space="preserve">magazynu </w:t>
      </w:r>
    </w:p>
    <w:p w:rsidR="003541DB" w:rsidRPr="00936EF5" w:rsidRDefault="003541DB" w:rsidP="0095082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936EF5">
        <w:rPr>
          <w:rFonts w:asciiTheme="majorHAnsi" w:eastAsia="Calibri" w:hAnsiTheme="majorHAnsi" w:cstheme="majorHAnsi"/>
          <w:sz w:val="18"/>
          <w:szCs w:val="18"/>
        </w:rPr>
        <w:t>Schemat instalacji OZE</w:t>
      </w:r>
      <w:r w:rsidR="00936EF5">
        <w:rPr>
          <w:rFonts w:asciiTheme="majorHAnsi" w:eastAsia="Calibri" w:hAnsiTheme="majorHAnsi" w:cstheme="majorHAnsi"/>
          <w:sz w:val="18"/>
          <w:szCs w:val="18"/>
        </w:rPr>
        <w:t xml:space="preserve"> wraz z magazynem</w:t>
      </w:r>
    </w:p>
    <w:p w:rsidR="003541DB" w:rsidRPr="00DD004E" w:rsidRDefault="003541DB" w:rsidP="003541DB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Informacja o uprawnieniach projektanta</w:t>
      </w:r>
    </w:p>
    <w:p w:rsidR="003541DB" w:rsidRPr="00DD004E" w:rsidRDefault="003541DB" w:rsidP="00936EF5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="Calibri" w:hAnsiTheme="majorHAnsi" w:cstheme="majorHAnsi"/>
          <w:i/>
          <w:iCs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 xml:space="preserve">Oświadczenie projektanta o treści: </w:t>
      </w:r>
      <w:r w:rsidRPr="00DD004E">
        <w:rPr>
          <w:rFonts w:asciiTheme="majorHAnsi" w:eastAsia="Calibri" w:hAnsiTheme="majorHAnsi" w:cstheme="majorHAnsi"/>
          <w:i/>
          <w:iCs/>
          <w:sz w:val="18"/>
          <w:szCs w:val="18"/>
        </w:rPr>
        <w:t>„Oświadczam, że niniejsza dokumentacja techniczna zosta</w:t>
      </w:r>
      <w:r w:rsidRPr="00DD004E">
        <w:rPr>
          <w:rFonts w:asciiTheme="majorHAnsi" w:eastAsia="Calibri" w:hAnsiTheme="majorHAnsi" w:cstheme="majorHAnsi" w:hint="eastAsia"/>
          <w:i/>
          <w:iCs/>
          <w:sz w:val="18"/>
          <w:szCs w:val="18"/>
        </w:rPr>
        <w:t>ł</w:t>
      </w:r>
      <w:r w:rsidRPr="00DD004E">
        <w:rPr>
          <w:rFonts w:asciiTheme="majorHAnsi" w:eastAsia="Calibri" w:hAnsiTheme="majorHAnsi" w:cstheme="majorHAnsi"/>
          <w:i/>
          <w:iCs/>
          <w:sz w:val="18"/>
          <w:szCs w:val="18"/>
        </w:rPr>
        <w:t xml:space="preserve">a opracowana na potrzeby inwestycji realizowanej w ramach Projektu grantowego pn. </w:t>
      </w:r>
      <w:r w:rsidRPr="00DD004E">
        <w:rPr>
          <w:rFonts w:asciiTheme="majorHAnsi" w:eastAsia="Calibri" w:hAnsiTheme="majorHAnsi" w:cstheme="majorHAnsi" w:hint="eastAsia"/>
          <w:i/>
          <w:iCs/>
          <w:sz w:val="18"/>
          <w:szCs w:val="18"/>
        </w:rPr>
        <w:t>„</w:t>
      </w:r>
      <w:r w:rsidR="00936EF5" w:rsidRPr="00936EF5">
        <w:rPr>
          <w:rFonts w:asciiTheme="majorHAnsi" w:eastAsia="Calibri" w:hAnsiTheme="majorHAnsi" w:cstheme="majorHAnsi"/>
          <w:i/>
          <w:iCs/>
          <w:sz w:val="18"/>
          <w:szCs w:val="18"/>
        </w:rPr>
        <w:t>Granty na magazyny energii i ciepła dla mieszkańców Siemiatycz” realizowanego w ramach Programu regionalnego Fundusze Europejskie dla Podlaskiego 2021-2027</w:t>
      </w:r>
      <w:r w:rsidR="006A1EDB" w:rsidRPr="00DD004E">
        <w:rPr>
          <w:rFonts w:asciiTheme="majorHAnsi" w:hAnsiTheme="majorHAnsi" w:cstheme="majorHAnsi"/>
          <w:bCs/>
          <w:i/>
          <w:iCs/>
          <w:color w:val="auto"/>
          <w:sz w:val="18"/>
          <w:szCs w:val="18"/>
        </w:rPr>
        <w:t>S</w:t>
      </w:r>
      <w:r w:rsidR="006A1EDB" w:rsidRPr="00DD004E">
        <w:rPr>
          <w:rFonts w:asciiTheme="majorHAnsi" w:hAnsiTheme="majorHAnsi" w:cstheme="majorHAnsi" w:hint="eastAsia"/>
          <w:bCs/>
          <w:i/>
          <w:iCs/>
          <w:color w:val="auto"/>
          <w:sz w:val="18"/>
          <w:szCs w:val="18"/>
        </w:rPr>
        <w:t>Ł</w:t>
      </w:r>
      <w:r w:rsidR="006A1EDB" w:rsidRPr="00DD004E">
        <w:rPr>
          <w:rFonts w:asciiTheme="majorHAnsi" w:hAnsiTheme="majorHAnsi" w:cstheme="majorHAnsi"/>
          <w:bCs/>
          <w:i/>
          <w:iCs/>
          <w:color w:val="auto"/>
          <w:sz w:val="18"/>
          <w:szCs w:val="18"/>
        </w:rPr>
        <w:t>ONECZNE SIEMIATYCZE</w:t>
      </w:r>
      <w:r w:rsidRPr="00DD004E">
        <w:rPr>
          <w:rFonts w:asciiTheme="majorHAnsi" w:eastAsia="Calibri" w:hAnsiTheme="majorHAnsi" w:cstheme="majorHAnsi"/>
          <w:i/>
          <w:iCs/>
          <w:sz w:val="18"/>
          <w:szCs w:val="18"/>
        </w:rPr>
        <w:t>” realizowanego w ramach Regionalnego Programu Operacyjnego Województw</w:t>
      </w:r>
      <w:r w:rsidR="00936EF5">
        <w:rPr>
          <w:rFonts w:asciiTheme="majorHAnsi" w:eastAsia="Calibri" w:hAnsiTheme="majorHAnsi" w:cstheme="majorHAnsi"/>
          <w:i/>
          <w:iCs/>
          <w:sz w:val="18"/>
          <w:szCs w:val="18"/>
        </w:rPr>
        <w:t>a Podlaskiego na lata 2014-2020</w:t>
      </w:r>
      <w:r w:rsidRPr="00DD004E">
        <w:rPr>
          <w:rFonts w:asciiTheme="majorHAnsi" w:eastAsia="Calibri" w:hAnsiTheme="majorHAnsi" w:cstheme="majorHAnsi"/>
          <w:i/>
          <w:iCs/>
          <w:sz w:val="18"/>
          <w:szCs w:val="18"/>
        </w:rPr>
        <w:t>.</w:t>
      </w:r>
    </w:p>
    <w:p w:rsidR="003541DB" w:rsidRPr="00DD004E" w:rsidRDefault="003541DB" w:rsidP="003541DB">
      <w:pPr>
        <w:rPr>
          <w:rFonts w:asciiTheme="majorHAnsi" w:hAnsiTheme="majorHAnsi" w:cstheme="majorHAnsi"/>
          <w:b/>
          <w:sz w:val="18"/>
          <w:szCs w:val="18"/>
        </w:rPr>
      </w:pPr>
    </w:p>
    <w:p w:rsidR="003541DB" w:rsidRPr="00DD004E" w:rsidRDefault="003541DB" w:rsidP="003541DB">
      <w:pPr>
        <w:shd w:val="clear" w:color="auto" w:fill="B6DDE8" w:themeFill="accent5" w:themeFillTint="66"/>
        <w:spacing w:line="240" w:lineRule="auto"/>
        <w:jc w:val="center"/>
        <w:rPr>
          <w:rFonts w:asciiTheme="majorHAnsi" w:eastAsia="Calibri" w:hAnsiTheme="majorHAnsi" w:cstheme="majorHAnsi"/>
          <w:b/>
          <w:bCs/>
          <w:sz w:val="18"/>
          <w:szCs w:val="18"/>
        </w:rPr>
      </w:pPr>
      <w:r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 xml:space="preserve">Zakres obligatoryjny dla </w:t>
      </w:r>
      <w:r w:rsidR="0093380F" w:rsidRPr="00DD004E">
        <w:rPr>
          <w:rFonts w:asciiTheme="majorHAnsi" w:eastAsia="Calibri" w:hAnsiTheme="majorHAnsi" w:cstheme="majorHAnsi"/>
          <w:b/>
          <w:bCs/>
          <w:sz w:val="18"/>
          <w:szCs w:val="18"/>
        </w:rPr>
        <w:t>przedsięwzięcia</w:t>
      </w:r>
    </w:p>
    <w:p w:rsidR="00110B60" w:rsidRPr="00DD004E" w:rsidRDefault="008D115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 xml:space="preserve">Moc instalacji w </w:t>
      </w:r>
      <w:proofErr w:type="spellStart"/>
      <w:r w:rsidRPr="00DD004E">
        <w:rPr>
          <w:rFonts w:asciiTheme="majorHAnsi" w:eastAsia="Calibri" w:hAnsiTheme="majorHAnsi" w:cstheme="majorHAnsi"/>
          <w:sz w:val="18"/>
          <w:szCs w:val="18"/>
        </w:rPr>
        <w:t>kWp</w:t>
      </w:r>
      <w:proofErr w:type="spellEnd"/>
      <w:r w:rsidR="00936EF5">
        <w:rPr>
          <w:rFonts w:asciiTheme="majorHAnsi" w:eastAsia="Calibri" w:hAnsiTheme="majorHAnsi" w:cstheme="majorHAnsi"/>
          <w:sz w:val="18"/>
          <w:szCs w:val="18"/>
        </w:rPr>
        <w:t>, moc magazynu;</w:t>
      </w:r>
    </w:p>
    <w:p w:rsidR="008D1155" w:rsidRDefault="00936EF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>
        <w:rPr>
          <w:rFonts w:asciiTheme="majorHAnsi" w:eastAsia="Calibri" w:hAnsiTheme="majorHAnsi" w:cstheme="majorHAnsi"/>
          <w:sz w:val="18"/>
          <w:szCs w:val="18"/>
        </w:rPr>
        <w:t>Opis instalacji OZE;</w:t>
      </w:r>
    </w:p>
    <w:p w:rsidR="00936EF5" w:rsidRPr="00DD004E" w:rsidRDefault="00936EF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>
        <w:rPr>
          <w:rFonts w:asciiTheme="majorHAnsi" w:eastAsia="Calibri" w:hAnsiTheme="majorHAnsi" w:cstheme="majorHAnsi"/>
          <w:sz w:val="18"/>
          <w:szCs w:val="18"/>
        </w:rPr>
        <w:t>Opis magazynu;</w:t>
      </w:r>
    </w:p>
    <w:p w:rsidR="008D1155" w:rsidRPr="00DD004E" w:rsidRDefault="008D1155" w:rsidP="008D115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DD004E">
        <w:rPr>
          <w:rFonts w:asciiTheme="majorHAnsi" w:eastAsia="Calibri" w:hAnsiTheme="majorHAnsi" w:cstheme="majorHAnsi"/>
          <w:sz w:val="18"/>
          <w:szCs w:val="18"/>
        </w:rPr>
        <w:t>Liczba inwerterów wraz z podaniem ich mocy jednostkowej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936EF5" w:rsidRDefault="00936EF5" w:rsidP="005D642F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936EF5">
        <w:rPr>
          <w:rFonts w:asciiTheme="majorHAnsi" w:eastAsia="Calibri" w:hAnsiTheme="majorHAnsi" w:cstheme="majorHAnsi"/>
          <w:sz w:val="18"/>
          <w:szCs w:val="18"/>
        </w:rPr>
        <w:t xml:space="preserve">Aktualna produkcja </w:t>
      </w:r>
      <w:r>
        <w:rPr>
          <w:rFonts w:asciiTheme="majorHAnsi" w:eastAsia="Calibri" w:hAnsiTheme="majorHAnsi" w:cstheme="majorHAnsi"/>
          <w:sz w:val="18"/>
          <w:szCs w:val="18"/>
        </w:rPr>
        <w:t>energii;</w:t>
      </w:r>
    </w:p>
    <w:p w:rsidR="008D1155" w:rsidRPr="00936EF5" w:rsidRDefault="008D1155" w:rsidP="005D642F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936EF5">
        <w:rPr>
          <w:rFonts w:asciiTheme="majorHAnsi" w:eastAsia="Calibri" w:hAnsiTheme="majorHAnsi" w:cstheme="majorHAnsi"/>
          <w:sz w:val="18"/>
          <w:szCs w:val="18"/>
        </w:rPr>
        <w:t>Moc umowna przy</w:t>
      </w:r>
      <w:r w:rsidRPr="00936EF5">
        <w:rPr>
          <w:rFonts w:asciiTheme="majorHAnsi" w:eastAsia="Calibri" w:hAnsiTheme="majorHAnsi" w:cstheme="majorHAnsi" w:hint="eastAsia"/>
          <w:sz w:val="18"/>
          <w:szCs w:val="18"/>
        </w:rPr>
        <w:t>ł</w:t>
      </w:r>
      <w:r w:rsidRPr="00936EF5">
        <w:rPr>
          <w:rFonts w:asciiTheme="majorHAnsi" w:eastAsia="Calibri" w:hAnsiTheme="majorHAnsi" w:cstheme="majorHAnsi"/>
          <w:sz w:val="18"/>
          <w:szCs w:val="18"/>
        </w:rPr>
        <w:t>ączenia nieruchomości do sieci dystrybucyjnej wraz z analizą co do konieczności podpisania aneksu do istniejącej umowy z operatorem</w:t>
      </w:r>
      <w:r w:rsidR="00936EF5">
        <w:rPr>
          <w:rFonts w:asciiTheme="majorHAnsi" w:eastAsia="Calibri" w:hAnsiTheme="majorHAnsi" w:cstheme="majorHAnsi"/>
          <w:sz w:val="18"/>
          <w:szCs w:val="18"/>
        </w:rPr>
        <w:t>;</w:t>
      </w:r>
    </w:p>
    <w:p w:rsidR="00C62003" w:rsidRPr="00936EF5" w:rsidRDefault="00936EF5" w:rsidP="007F0C7B">
      <w:pPr>
        <w:pStyle w:val="Akapitzlist"/>
        <w:numPr>
          <w:ilvl w:val="0"/>
          <w:numId w:val="7"/>
        </w:numPr>
        <w:spacing w:line="240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>
        <w:rPr>
          <w:rFonts w:asciiTheme="majorHAnsi" w:eastAsia="Calibri" w:hAnsiTheme="majorHAnsi" w:cstheme="majorHAnsi"/>
          <w:sz w:val="18"/>
          <w:szCs w:val="18"/>
        </w:rPr>
        <w:t>Miejsce montażu magazynu, schemat.</w:t>
      </w:r>
      <w:bookmarkStart w:id="0" w:name="_GoBack"/>
      <w:bookmarkEnd w:id="0"/>
    </w:p>
    <w:sectPr w:rsidR="00C62003" w:rsidRPr="00936EF5" w:rsidSect="003541DB">
      <w:headerReference w:type="default" r:id="rId8"/>
      <w:footerReference w:type="even" r:id="rId9"/>
      <w:footerReference w:type="default" r:id="rId10"/>
      <w:pgSz w:w="11909" w:h="16834"/>
      <w:pgMar w:top="1914" w:right="1440" w:bottom="1685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938" w:rsidRDefault="00EE3938">
      <w:pPr>
        <w:spacing w:line="240" w:lineRule="auto"/>
      </w:pPr>
      <w:r>
        <w:separator/>
      </w:r>
    </w:p>
  </w:endnote>
  <w:endnote w:type="continuationSeparator" w:id="0">
    <w:p w:rsidR="00EE3938" w:rsidRDefault="00EE39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Optima">
    <w:altName w:val="Bell M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-73724750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3541DB" w:rsidRDefault="003541DB" w:rsidP="00E72F7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3541DB" w:rsidRDefault="003541DB" w:rsidP="003541D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1958135669"/>
      <w:docPartObj>
        <w:docPartGallery w:val="Page Numbers (Bottom of Page)"/>
        <w:docPartUnique/>
      </w:docPartObj>
    </w:sdtPr>
    <w:sdtEndPr>
      <w:rPr>
        <w:rStyle w:val="Numerstrony"/>
        <w:rFonts w:ascii="Optima" w:hAnsi="Optima"/>
        <w:sz w:val="20"/>
        <w:szCs w:val="20"/>
      </w:rPr>
    </w:sdtEndPr>
    <w:sdtContent>
      <w:p w:rsidR="003541DB" w:rsidRPr="003541DB" w:rsidRDefault="003541DB" w:rsidP="00E72F7E">
        <w:pPr>
          <w:pStyle w:val="Stopka"/>
          <w:framePr w:wrap="none" w:vAnchor="text" w:hAnchor="margin" w:xAlign="right" w:y="1"/>
          <w:rPr>
            <w:rStyle w:val="Numerstrony"/>
            <w:rFonts w:ascii="Optima" w:hAnsi="Optima"/>
            <w:sz w:val="20"/>
            <w:szCs w:val="20"/>
          </w:rPr>
        </w:pPr>
        <w:r w:rsidRPr="003541DB">
          <w:rPr>
            <w:rStyle w:val="Numerstrony"/>
            <w:rFonts w:ascii="Optima" w:hAnsi="Optima"/>
            <w:sz w:val="20"/>
            <w:szCs w:val="20"/>
          </w:rPr>
          <w:fldChar w:fldCharType="begin"/>
        </w:r>
        <w:r w:rsidRPr="003541DB">
          <w:rPr>
            <w:rStyle w:val="Numerstrony"/>
            <w:rFonts w:ascii="Optima" w:hAnsi="Optima"/>
            <w:sz w:val="20"/>
            <w:szCs w:val="20"/>
          </w:rPr>
          <w:instrText xml:space="preserve"> PAGE </w:instrText>
        </w:r>
        <w:r w:rsidRPr="003541DB">
          <w:rPr>
            <w:rStyle w:val="Numerstrony"/>
            <w:rFonts w:ascii="Optima" w:hAnsi="Optima"/>
            <w:sz w:val="20"/>
            <w:szCs w:val="20"/>
          </w:rPr>
          <w:fldChar w:fldCharType="separate"/>
        </w:r>
        <w:r w:rsidR="00936EF5">
          <w:rPr>
            <w:rStyle w:val="Numerstrony"/>
            <w:rFonts w:ascii="Optima" w:hAnsi="Optima"/>
            <w:noProof/>
            <w:sz w:val="20"/>
            <w:szCs w:val="20"/>
          </w:rPr>
          <w:t>1</w:t>
        </w:r>
        <w:r w:rsidRPr="003541DB">
          <w:rPr>
            <w:rStyle w:val="Numerstrony"/>
            <w:rFonts w:ascii="Optima" w:hAnsi="Optima"/>
            <w:sz w:val="20"/>
            <w:szCs w:val="20"/>
          </w:rPr>
          <w:fldChar w:fldCharType="end"/>
        </w:r>
      </w:p>
    </w:sdtContent>
  </w:sdt>
  <w:p w:rsidR="003541DB" w:rsidRDefault="003541DB" w:rsidP="003541D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938" w:rsidRDefault="00EE3938">
      <w:pPr>
        <w:spacing w:line="240" w:lineRule="auto"/>
      </w:pPr>
      <w:r>
        <w:separator/>
      </w:r>
    </w:p>
  </w:footnote>
  <w:footnote w:type="continuationSeparator" w:id="0">
    <w:p w:rsidR="00EE3938" w:rsidRDefault="00EE39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9D0" w:rsidRDefault="00936EF5">
    <w:pPr>
      <w:pStyle w:val="Nagwek"/>
    </w:pPr>
    <w:r>
      <w:rPr>
        <w:noProof/>
        <w:lang w:val="pl-PL"/>
      </w:rPr>
      <w:drawing>
        <wp:inline distT="0" distB="0" distL="0" distR="0" wp14:anchorId="2E8F2F3A" wp14:editId="46138170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224"/>
    <w:multiLevelType w:val="hybridMultilevel"/>
    <w:tmpl w:val="4C966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B7128"/>
    <w:multiLevelType w:val="hybridMultilevel"/>
    <w:tmpl w:val="D9D2FF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0F68"/>
    <w:multiLevelType w:val="hybridMultilevel"/>
    <w:tmpl w:val="7C2C3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73A66"/>
    <w:multiLevelType w:val="hybridMultilevel"/>
    <w:tmpl w:val="21A8A3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216230"/>
    <w:multiLevelType w:val="hybridMultilevel"/>
    <w:tmpl w:val="2C8C41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2E738D"/>
    <w:multiLevelType w:val="hybridMultilevel"/>
    <w:tmpl w:val="1CDA2F3E"/>
    <w:lvl w:ilvl="0" w:tplc="C4881D0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7042F"/>
    <w:multiLevelType w:val="hybridMultilevel"/>
    <w:tmpl w:val="7D92B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84FB0"/>
    <w:multiLevelType w:val="hybridMultilevel"/>
    <w:tmpl w:val="9A44A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8D"/>
    <w:rsid w:val="000663D7"/>
    <w:rsid w:val="00074B33"/>
    <w:rsid w:val="00110B60"/>
    <w:rsid w:val="00133934"/>
    <w:rsid w:val="00170E50"/>
    <w:rsid w:val="001779D0"/>
    <w:rsid w:val="001A2773"/>
    <w:rsid w:val="001B5B8D"/>
    <w:rsid w:val="00321702"/>
    <w:rsid w:val="003541DB"/>
    <w:rsid w:val="00463F8A"/>
    <w:rsid w:val="004779AC"/>
    <w:rsid w:val="004C1FEF"/>
    <w:rsid w:val="00525E0F"/>
    <w:rsid w:val="00532D4A"/>
    <w:rsid w:val="005B751C"/>
    <w:rsid w:val="006768A4"/>
    <w:rsid w:val="006A1EDB"/>
    <w:rsid w:val="00764A58"/>
    <w:rsid w:val="007E627F"/>
    <w:rsid w:val="00861441"/>
    <w:rsid w:val="008C6CEA"/>
    <w:rsid w:val="008D1155"/>
    <w:rsid w:val="00905662"/>
    <w:rsid w:val="0093380F"/>
    <w:rsid w:val="00936EF5"/>
    <w:rsid w:val="009A732B"/>
    <w:rsid w:val="00AF4442"/>
    <w:rsid w:val="00B2578A"/>
    <w:rsid w:val="00B3534E"/>
    <w:rsid w:val="00BC70C2"/>
    <w:rsid w:val="00C11874"/>
    <w:rsid w:val="00C62003"/>
    <w:rsid w:val="00CC1C12"/>
    <w:rsid w:val="00CD015F"/>
    <w:rsid w:val="00D36FBB"/>
    <w:rsid w:val="00D51749"/>
    <w:rsid w:val="00D75DB8"/>
    <w:rsid w:val="00DD004E"/>
    <w:rsid w:val="00EE3938"/>
    <w:rsid w:val="00EF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14C2D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  <w:style w:type="paragraph" w:styleId="Akapitzlist">
    <w:name w:val="List Paragraph"/>
    <w:basedOn w:val="Normalny"/>
    <w:uiPriority w:val="34"/>
    <w:qFormat/>
    <w:rsid w:val="007E627F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3541DB"/>
  </w:style>
  <w:style w:type="paragraph" w:styleId="Tekstdymka">
    <w:name w:val="Balloon Text"/>
    <w:basedOn w:val="Normalny"/>
    <w:link w:val="TekstdymkaZnak"/>
    <w:uiPriority w:val="99"/>
    <w:semiHidden/>
    <w:unhideWhenUsed/>
    <w:rsid w:val="00B3534E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34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431FF2-FBDD-4B46-94EA-C122719E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</dc:creator>
  <cp:lastModifiedBy>Agnieszka Koc</cp:lastModifiedBy>
  <cp:revision>2</cp:revision>
  <dcterms:created xsi:type="dcterms:W3CDTF">2023-12-11T10:18:00Z</dcterms:created>
  <dcterms:modified xsi:type="dcterms:W3CDTF">2023-12-11T10:18:00Z</dcterms:modified>
</cp:coreProperties>
</file>